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E1"/>
        </w:rPr>
        <w:t>quarter n.四分之一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E1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E1"/>
        </w:rPr>
        <w:t>queen n.王后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E1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E1"/>
        </w:rPr>
        <w:t>question n.问题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E1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E1"/>
        </w:rPr>
        <w:t>quilt n.被子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NjQxNTBlMGQyNDE4MTY2NDM3NDI0MWVmZTUxNDQifQ=="/>
  </w:docVars>
  <w:rsids>
    <w:rsidRoot w:val="409D6A6B"/>
    <w:rsid w:val="38725AAB"/>
    <w:rsid w:val="409D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2022-08-14T04:08:00Z</dcterms:created>
  <dc:creator>Administrator</dc:creator>
  <cp:lastModifiedBy>Administrator</cp:lastModifiedBy>
  <dcterms:modified xsi:type="dcterms:W3CDTF">2022-08-14T04:14:45Z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99BB8AA903C4460CB0648D2E6533414D</vt:lpwstr>
  </property>
</Properties>
</file>